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07" w:type="dxa"/>
        <w:tblLook w:val="04A0" w:firstRow="1" w:lastRow="0" w:firstColumn="1" w:lastColumn="0" w:noHBand="0" w:noVBand="1"/>
      </w:tblPr>
      <w:tblGrid>
        <w:gridCol w:w="437"/>
        <w:gridCol w:w="692"/>
        <w:gridCol w:w="426"/>
        <w:gridCol w:w="816"/>
        <w:gridCol w:w="10506"/>
        <w:gridCol w:w="730"/>
        <w:gridCol w:w="891"/>
      </w:tblGrid>
      <w:tr w:rsidR="00D915E5" w:rsidRPr="00D915E5" w14:paraId="15FD68A0" w14:textId="77777777" w:rsidTr="00D915E5">
        <w:trPr>
          <w:trHeight w:val="315"/>
        </w:trPr>
        <w:tc>
          <w:tcPr>
            <w:tcW w:w="141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68A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采购清单</w:t>
            </w:r>
          </w:p>
        </w:tc>
      </w:tr>
      <w:tr w:rsidR="00D915E5" w:rsidRPr="00D915E5" w14:paraId="45C0DFC3" w14:textId="77777777" w:rsidTr="00D915E5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894F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649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5E0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33CF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10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8978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规格参数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7A8F7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A0CF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D915E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D915E5" w:rsidRPr="00D915E5" w14:paraId="0E32D1C1" w14:textId="77777777" w:rsidTr="00D915E5">
        <w:trPr>
          <w:trHeight w:val="6545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508F2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DBDE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LED大屏 P2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B714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35588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SV2</w:t>
            </w:r>
          </w:p>
        </w:tc>
        <w:tc>
          <w:tcPr>
            <w:tcW w:w="10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4FF07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(1)、★像素点间距须满足：≤2.0mm；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(2)、尺寸长≥5.888米*高≥2.56米；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(3)、单面分辨率：长≥2944点，高≥1280点；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(4)、模组分辨率：128*64点；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(5)、亮度≤0-800可调cd/m2；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(6)、色温可调范围：3000k~15000k，并可自定义色温值；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(7)、视角：水平视角≥160°，垂直视角≥140°；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(8)、★刷新频率≥3840HZ，需提供国家认可的第三方检测机构出具的检测报告复印件；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(9)、灰度：100%亮度16bit灰度，20%亮度12bit灰度；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(10)、模组亮度均匀性≥98%；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(11)、对比度8000:1；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(12)、峰值功耗≤330W/m2，平均功耗≤116W/m2；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(13)、寿命典型值：≥100000hrs,无故障时间：≥100000hrs；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(14)、具有单点亮度校正功能；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(15)、图像具有降噪，增强，运动，补偿，色坐标变换处理，钝化处理；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(16)、鉴于使用环境，要求LED单元板工作噪音声压级≤7DB；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(17)、产品需满足盐雾10级要求；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(18)、为了保证显示屏在使用过程减少视觉疲劳，LED单元板需通过TUV颁发的低蓝光认证，需提供证书复印件；；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(19)、LED显示屏在摄像时能实现高动态范围成像，LED单元板需通过HDR认证，需提供证书复印件；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 xml:space="preserve">(20)、LED单元板电源端子骚扰电压，电信端口传导共模骚扰电压限制，辐射骚扰，均符合GB/T9254-2008 </w:t>
            </w:r>
            <w:proofErr w:type="spellStart"/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classB</w:t>
            </w:r>
            <w:proofErr w:type="spellEnd"/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。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610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m2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DEBF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12.81</w:t>
            </w:r>
          </w:p>
        </w:tc>
      </w:tr>
      <w:tr w:rsidR="00D915E5" w:rsidRPr="00D915E5" w14:paraId="75FF43CB" w14:textId="77777777" w:rsidTr="00D915E5">
        <w:trPr>
          <w:trHeight w:val="102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9D3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D71D1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外置发送盒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3E2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7F91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LYD-SM600-1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79AE5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(1)、独立工作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(2)、DVI、HDMI输入，四路网口输出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(3)、USB、RS232控制，可级联多台进行统一控制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(4)、带载分辨率：≥1920*1200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0606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1547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915E5" w:rsidRPr="00D915E5" w14:paraId="184D8F5C" w14:textId="77777777" w:rsidTr="00D915E5">
        <w:trPr>
          <w:trHeight w:val="102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BE74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3DC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开关电源设备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131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38013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LYD-200-4.5-C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2927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(1)、输入电压：AC110V、AC220V（V）；输出电流：40A；输出电压：DC4.5V（V）；输出功率：≥200（W）；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(2)、输出纹波噪音：150mVp-p；类型：LED电源；工作效率：74%。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854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B80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105</w:t>
            </w:r>
          </w:p>
        </w:tc>
      </w:tr>
      <w:tr w:rsidR="00D915E5" w:rsidRPr="00D915E5" w14:paraId="08841763" w14:textId="77777777" w:rsidTr="00D915E5">
        <w:trPr>
          <w:trHeight w:val="153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17E95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02E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接收卡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5492E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542A7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LYD-R16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ACB73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(1)、支持配置文件回读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(2)、支持温度监控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(3)、支持网线通讯状态检测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(4)、支持供电电压检测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(5)、支持高灰度高刷新和低亮度模式高刷新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(6)、支持逐点亮度、色度校正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B8E5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0F2E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D915E5" w:rsidRPr="00D915E5" w14:paraId="29C88906" w14:textId="77777777" w:rsidTr="00D915E5">
        <w:trPr>
          <w:trHeight w:val="306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E7A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2F2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大屏控制软件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1FE6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7286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精显时代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72D1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(1)、支持字幕编辑、叠加显示，支持文字信息显示、自动缩放、透明；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(2)、支持本地高清视频文件多线程同时显示，支持视频格式，AVI\MWV\MP4\MKV\3GP\ASF\FLASH\FLV\MJPEG\MPEG\MOV等；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(3)、支持本地高清图片显示，图片停留时长设置，支持常见图片格式JPG\bmp\</w:t>
            </w:r>
            <w:proofErr w:type="spellStart"/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Png</w:t>
            </w:r>
            <w:proofErr w:type="spellEnd"/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等；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(4)、支持超大底图显示；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(5)、支持视频以缩略图方式预览显示；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(6)、支持节目单编辑和预案使用；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(7)、支持窗口的任意缩放、位置、叠加、漫游、关闭。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AAAC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2DBD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4EF18AD4" w14:textId="77777777" w:rsidTr="00D915E5">
        <w:trPr>
          <w:trHeight w:val="5093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D6B1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4F3D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图像处理器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90A1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7568B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LYD-M750H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FD542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(1)、支持单机两拼功能：单机4个DVI输出口，分为2组（上下互为备份），带载能力高达460万像素，可做水平/垂直、等分/不等分拼接；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(2)、单机最宽输出可达7680像素点，刷新率最高可达120Hz；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(3)、四窗口输出：单拼模式下，单个输出口可支持4个独立画面，画面大小、位置任意调整；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(4)、固定输入信号支持：DVI*2、HDMI*2、DP 1.1*1；可扩展输入信号选择：VGA/SDI(SD-SDI、HD-SDI、3G-SDI)/DVI/DP/HDMI/USB，多种扩展输入模块；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其中：DP及扩展的HDMI支持4K×2K，满足大分辨率点对点显示要求；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(5)、支持输出图像调整功能：可对图像进行亮度、Gamma、对比度、饱和度、色相、锐度、色温进行调整，优化显示效果；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(6)、输入通道具有EDID管理功能，用户可自定义非标准的输入分辨率，输出通道支持标准分辨率输出和自定义输出分辨率两种，满足点对点的使用要求；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(7)、输入信号热备份功能：拼接状态下支持输入信号热备份；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(8)、支持时间任务功能：根据时间设定，自动切换任务，实现无人值守，节约人力资源；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(9)、支持字幕功能：可在上位机控制软件内，实时编辑字幕，无需外置U盘，电脑等设备；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(10)、为保证产品安全和兼容性，图形处理器与LED显示屏品牌一致。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18C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3414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33862823" w14:textId="77777777" w:rsidTr="00D915E5">
        <w:trPr>
          <w:trHeight w:val="306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7BD43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697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20KW专用配电系统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CD12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10E25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LYD-XL-20KW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87CC8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(1)、▲具备PLC(可编程逻辑)控制器，且控制器与LED显示屏属于同一平台自主研发生产，可自定义软件与控制功能，方便用户远程、自动控制设备运行；需提供生产厂家PLC系统软件著作权登记证书复印件；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(2)、20KW供电，整机原厂生产，须外壳钢印与控制主板油印品牌标识。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(3)、通过软件控制电源系统的开关,具有温湿度采集、远程开关大屏电源、给其它辅助设备供电；                                                                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(4)、可设定任意时间开启和关闭电子显示屏电源；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(5)、可设定任意时间播放指定节目内容；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(6)、支持远程的控制和监测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(7)、支持“分步加电”的上电方式。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7C83D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C63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01B46BA4" w14:textId="77777777" w:rsidTr="00D915E5">
        <w:trPr>
          <w:trHeight w:val="765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9FBB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29AAD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LED大屏支架及装饰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E592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7DC4B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B034F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(1)、含骨架结构，屏体包边；</w:t>
            </w: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br/>
              <w:t>(2)、LED钢结构支架现场定制安装，满足LED显示屏安装规范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AD448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m2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74D2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12.81</w:t>
            </w:r>
          </w:p>
        </w:tc>
      </w:tr>
      <w:tr w:rsidR="00D915E5" w:rsidRPr="00D915E5" w14:paraId="6A2FEDD5" w14:textId="77777777" w:rsidTr="00D915E5">
        <w:trPr>
          <w:trHeight w:val="155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33C5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C118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LED小间距屏 P1.5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48CD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C7DCE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SV1.5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3365B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(1)、★像素间距须满足:≤1.55MM；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(2)、封装形式：为保证小间距屏体的平整性，整屏采用压铸铝箱体安装，箱体尺寸：≤640*480*80MM，前维护安装；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(3)、每平方像素点≥422500点/平米，模块采用高强度塑胶套件；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(4)、▲为减少视觉疲劳，需LED 单元板通过TUV颁发的低蓝光认证，需提供证书复印件；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(5)、按照 SJ/T 11590-2016 LED 显示屏图像主观质量评价方法的要求，评价等价为优；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(6)、模组平整度：≤0.15mm，对比度8000:1； 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(7)、LED寿命≥100,000小时；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(8)、消除残影电路设计，支持单点亮度和色度校正，校正数据存储在单元模组中，解决现场更换模组造成的亮色不一致问题，现场更换模组系统自动读取模组中的校正数据，无需人员作数据更新操作；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(9)、白平衡亮度600≤800cd/m2（6500K，校正后）；色温可调范围：3000k~10000k，并可自定义色温值； 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(10)、视角：水平视角≥160°，垂直视角≥140°，发光点中心距偏差（校正后）&lt;3%；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(11)、通过 OE 信号驱动红色LED、绿色LED和蓝色LED的驱动芯片，可形成≥43980亿种颜色变换；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(12)、★刷新频率≥3840HZ，需提供国家认可的第三方检测机构出具的检测报告复印件；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(13)、灰度：100%亮度 16bit灰度，20%亮度 12bit灰度；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(14)、模组亮度均匀性≥98%，峰值功耗≤360W/m2；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(15)、采用集成HUB接收卡控制，支持通讯状态监测；带有智能（黑屏）节电功能，开启智能节电功能可节能40%以上，需提供国家认可的第三方检测机构出具的检测报告复印件；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(16)、 LED显示屏显示模组可承受1500V 50HZ（交流有效值）的实验电压1min不应发生绝缘击穿，或绝缘电阻实验：DC 500V测试 ‘L、N’与‘E’的绝缘电阻≥10M</w:t>
            </w:r>
            <w:r w:rsidRPr="00D915E5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Ω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(17)、具备P，N+1冗余备份，支持双电网供电；支持7*24H连续工作；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(18)、工作噪声声压级（处理距离r=1.0米）：前方≤7.2dB；后方≤8.1dB；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(19)、显示屏具有防潮、防尘、防腐蚀、防电磁干扰、防静电等功能，并具有过流、短路、过压、欠压保护功能；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(20)、▲LED显示屏具有图像降噪、增强、运动补偿、色坐标变换、钝化等图像处理功能；无几何失真和非线性失真现象、消鬼影拖尾，无“毛毛虫”“鬼影”跟随现象；</w:t>
            </w:r>
            <w:proofErr w:type="spellStart"/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</w:t>
            </w:r>
            <w:proofErr w:type="spellEnd"/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屏具备故障自诊断及排查功能；可实时监控显示屏工作状态，具有故障自动告警功能，发生故障立即发消息到指定邮箱，及时处理；具有多点测温系统，均衡散热，防止局部温度过高造成色彩漂移，并提高显示屏寿命；具有电源温度控制系统，提供电源实时温度监控，超出设定温度自动报警，防止过温失效，需提供国家认可的第三方检测机构出具的检测报告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(21)、所投产品应通过防尘等级IP6X、阻燃（防火）等级UL94 V-0级、盐雾实验等级10级，所投产品应满足电源端子骚扰电压（150KHz～30MHz）、电信端口传导共模（非对称）骚扰电流、辐射骚扰（30MHz～1000mhz）均符合GB/T9254-2008 Class B限值要求；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(22)、▲LED显示屏在摄像时能实现高动态范围成像，LED单元板需通过HDR认证，需提供证书复印件；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17E6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m2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C065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8.64</w:t>
            </w:r>
          </w:p>
        </w:tc>
      </w:tr>
      <w:tr w:rsidR="00D915E5" w:rsidRPr="00D915E5" w14:paraId="6A4169D9" w14:textId="77777777" w:rsidTr="00D915E5">
        <w:trPr>
          <w:trHeight w:val="153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3EA0E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0795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控制系统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B991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D2BC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LYD-SM600-1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A2EB9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(1)、一路DVI视频输入；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(2)、一路HDMI高清视频输入；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(3)、一路音频输入；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(4)、四路网口输出；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(5)、USB接口控制，可级联多台进行统一控制；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(6)、最大带载分辨率2048×1152或1920×1200；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1A11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D41E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2F9BA5E9" w14:textId="77777777" w:rsidTr="00D915E5">
        <w:trPr>
          <w:trHeight w:val="561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99B3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4922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控制软件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86C8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44992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精显时代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7589B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(1)、支持字幕编辑、叠加显示，支持文字信息显示、自动缩放、透明；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(2)、支持本地高清视频文件多线程同时显示，支持视频格式，AVI\MWV\MP4\MKV\3GP\ASF\FLASH\FLV\MJPEG\MPEG\MOV等；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(3)、支持本地高清图片显示，图片停留时长设置，支持常见图片格式JPG\bmp\</w:t>
            </w:r>
            <w:proofErr w:type="spellStart"/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Png</w:t>
            </w:r>
            <w:proofErr w:type="spellEnd"/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等；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(4)、支持超大底图显示；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(5)、支持视频以缩略图方式预览显示；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(6)、支持节目单编辑和预案使用；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(7)、支持窗口的任意缩放、位置、叠加、漫游、关闭。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(8)、▲支持指挥中心LED综合发布系统软件，需提供指挥中心LED综合发布系统软件著作权证书复印件；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(9)、▲支持显示素材多样化，各种视频文件、图片、底图、字幕、流媒体、IP桌面、超大分辨率图像的任意开窗叠加显示，需供超高分多媒体展示系统软件著作权证书复印件；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(10)、▲具有 LED 大屏幕综合运维服务云平台系统软件，需提大屏幕综合运维服务平台软件著作权证书复印件；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(11)、为保证产品的兼容性，控制软件与LED显示屏品牌一致。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01B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5174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76486AC3" w14:textId="77777777" w:rsidTr="00D915E5">
        <w:trPr>
          <w:trHeight w:val="5377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9C29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936E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多信号拼接处理器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3C830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3CE1A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LYD-M6003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8E2B" w14:textId="4AB1EE51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(1)、标准化3U机箱，共8个槽位，输入输出槽位数量为4进4出；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(2)、开窗及窗口叠加功能：开四个窗口，支持在显示终端进行开窗、叠加（多画面）、拉伸、缩放显示，支持将相同或者不同的信号源同时显示至一个或者多个显示屏幕；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(3)、窗口漫游功能：支持手动拖动单个窗口至显示终端的任意位置，支持跨屏显示；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(4)、裁剪显示功能：支持根据像素位置任意裁剪输入信号的部分画面，并在显示终端上进行放大显示，支持信号去黑边；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(5)、预案管理功能：支持预案分组管理、预案预览；目录管理功能：支持目录式管理、输入信息重命名；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(6)、内部采用RGB24bit/60HZ处理，保证高色彩还原度，配合输入输出自定义，满足真正意义点对点条件；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(7)、输出通道全部60HZ实时处理，内部不做降帧，确保输出图像清晰，流畅，无延迟，且支持8倍以上的放大拼接；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(8)、输入通道具有EDID管理功能，用户可自定义非标准的输入分辨率，输出通道支持标准分辨率输出和自定义输出分辨率两种，满足点对点的使用要求；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(9)、支持在控制软件内对保存的场景进行提前预监，确保切换的场景无勿；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(10)、图像调节功能：支持对输出信号进行对比度、亮度的调节；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(11)、上位机控制软件，支持用户密码登陆，排除不相关人员误操作带来的分险；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(12)、为保证产品的兼容性，多信号拼接处理器与LED显示屏品牌一致。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8CF7B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5C93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745BC1D6" w14:textId="77777777" w:rsidTr="00D915E5">
        <w:trPr>
          <w:trHeight w:val="306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A251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3D16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10KW专用配电系统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E777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利亚德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81CC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LYD-XL-10KW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9201D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(1)、工作电压：屏体：AC46～54HZ，220V±15%，配电柜输入：380V±10%(三相五线制)，分级上电；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(2)、开关电源要求：冗余型开关电源；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(3)、屏体被动待机功耗：≤220W/m2；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(4)、屏体正常工作最大功耗：≤650W/m2；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(5)、实时检测外部环境的温度、湿度、烟雾、电源电压的状态等情况.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(6)、支持远程的控制和监测；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(7)、支持“分步加电”的上电方式；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(8)、满足任意时间点显示屏开启和关闭的功能要求，配置20KW配电箱；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(9)、配置10KW以上工业变压器，智能配电柜带PLC功能。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CA6F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CC42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915E5" w:rsidRPr="00D915E5" w14:paraId="6EB09CC6" w14:textId="77777777" w:rsidTr="00D915E5">
        <w:trPr>
          <w:trHeight w:val="765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21FA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821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LED小间距屏支架及装饰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439E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6B6E6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10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7FBB" w14:textId="77777777" w:rsidR="00D915E5" w:rsidRPr="00D915E5" w:rsidRDefault="00D915E5" w:rsidP="00D915E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(1)、含骨架结构，屏体包边；</w:t>
            </w: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(2)、LED钢结构支架现场定制安装，满足LED显示屏安装规范；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7EB2C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5C056" w14:textId="77777777" w:rsidR="00D915E5" w:rsidRPr="00D915E5" w:rsidRDefault="00D915E5" w:rsidP="00D915E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915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8.64</w:t>
            </w:r>
          </w:p>
        </w:tc>
      </w:tr>
    </w:tbl>
    <w:p w14:paraId="49942F37" w14:textId="77777777" w:rsidR="008E746C" w:rsidRDefault="008E746C"/>
    <w:sectPr w:rsidR="008E746C" w:rsidSect="00D915E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F998D9" w14:textId="77777777" w:rsidR="0025364E" w:rsidRDefault="0025364E" w:rsidP="00D915E5">
      <w:r>
        <w:separator/>
      </w:r>
    </w:p>
  </w:endnote>
  <w:endnote w:type="continuationSeparator" w:id="0">
    <w:p w14:paraId="32B2A51A" w14:textId="77777777" w:rsidR="0025364E" w:rsidRDefault="0025364E" w:rsidP="00D91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DD2E2D" w14:textId="77777777" w:rsidR="0025364E" w:rsidRDefault="0025364E" w:rsidP="00D915E5">
      <w:r>
        <w:separator/>
      </w:r>
    </w:p>
  </w:footnote>
  <w:footnote w:type="continuationSeparator" w:id="0">
    <w:p w14:paraId="5FF3449F" w14:textId="77777777" w:rsidR="0025364E" w:rsidRDefault="0025364E" w:rsidP="00D915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156"/>
    <w:rsid w:val="0025364E"/>
    <w:rsid w:val="008E746C"/>
    <w:rsid w:val="00D915E5"/>
    <w:rsid w:val="00E3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79D14"/>
  <w15:chartTrackingRefBased/>
  <w15:docId w15:val="{E1D3C3F6-A450-4B97-BE57-48668DD22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15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1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15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64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804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2020-10-21T11:01:00Z</dcterms:created>
  <dcterms:modified xsi:type="dcterms:W3CDTF">2020-10-21T11:03:00Z</dcterms:modified>
</cp:coreProperties>
</file>