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304" w:type="dxa"/>
        <w:tblLook w:val="04A0" w:firstRow="1" w:lastRow="0" w:firstColumn="1" w:lastColumn="0" w:noHBand="0" w:noVBand="1"/>
      </w:tblPr>
      <w:tblGrid>
        <w:gridCol w:w="603"/>
        <w:gridCol w:w="2845"/>
        <w:gridCol w:w="551"/>
        <w:gridCol w:w="931"/>
        <w:gridCol w:w="9099"/>
        <w:gridCol w:w="567"/>
        <w:gridCol w:w="708"/>
      </w:tblGrid>
      <w:tr w:rsidR="001F1F8B" w:rsidRPr="001F1F8B" w14:paraId="33EA6E48" w14:textId="77777777" w:rsidTr="001F1F8B">
        <w:trPr>
          <w:trHeight w:val="315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3171C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F1F8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采购清单</w:t>
            </w:r>
          </w:p>
        </w:tc>
      </w:tr>
      <w:tr w:rsidR="001F1F8B" w:rsidRPr="001F1F8B" w14:paraId="31E49198" w14:textId="77777777" w:rsidTr="001F1F8B">
        <w:trPr>
          <w:trHeight w:val="270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8338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1F1F8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7C49F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1F1F8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产品名称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EFA54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637F0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9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CE0B5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参数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55699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1F1F8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7F310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1F1F8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</w:tr>
      <w:tr w:rsidR="001F1F8B" w:rsidRPr="001F1F8B" w14:paraId="0E6A6A16" w14:textId="77777777" w:rsidTr="001F1F8B">
        <w:trPr>
          <w:trHeight w:val="819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23376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CF508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视频会议中心平台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11278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科达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41E9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JD2000</w:t>
            </w:r>
          </w:p>
        </w:tc>
        <w:tc>
          <w:tcPr>
            <w:tcW w:w="9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369F4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(1)、采用嵌入式一体化设计，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标配双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电源冗余备份，本次配置不少于24个1080p60fps终端并发入会，单台设备支持平滑扩容到64个1080p60fps终端并发入会。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(2)、支持同一平台同时接入会议室型终端、桌面型一体化终端、软件即时通信终端（包括windows、</w:t>
            </w:r>
            <w:proofErr w:type="spell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andriod</w:t>
            </w:r>
            <w:proofErr w:type="spell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spell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ios</w:t>
            </w:r>
            <w:proofErr w:type="spell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操作系统），可实现随时随地召开各类视频会议、即时通信功能。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(3)、支持G.711、G.722、G.728、G.722.1AnnexC、G.719、MPEG4-AAC LC/LD、Opus等音频协议，可达到20KHz以上的宽频效果。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(4)、支持H.239、BFCP双流协议标准，支持1080p60、1080p30、720p60、720p30高清图像格式，并向下兼容4CIF、CIF标清图像格式，支持双流功能，在保证主视频1080p60fps前提下，辅视频也可以支持到1080p60fps或UXGA@60fps。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(5)、支持同时召开多组1080p高清多画面会议的能力，且每组会议最大多画面数均≥25，各组会议之间互不干扰。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(6)、支持内置统一管理功能，采用B/S架构，通过WEB方式即可完成系统的配置和会议操作。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支持XMPP协议，支持即时通信功能。即时通信客户端支持查看组织架构、文字聊天、文件传输、分组讨论、虚拟会议室参加视频会议、自主召开多方视频会议、文档共享、程序共享等功能，需提供权威机构检测报告证明资料复印件并加盖鲜章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(8)、▲支持云虚拟会议室功能，终端注册入网后，可实时获取当前已创建的虚拟会议室列表，可以直接选择需要参加的虚拟会议室加入，需提供国家认可的第三方检测机构出具的检测报告复印件；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(9)、支持实体会议室管理，根据用户实际情况划分会议室区域，在每个区域添加相应的实体会议室，并对会议室环境进行配置，比如白板、投影机或者是视频会议等，可以查看某个会议室的预订情况，可通过查看会议室使用状态，选择空闲时间段预定会议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(10)、支持多种方式展现用户的个人日程，包括列表、日视图、周视图等方式。可在视图中直接选择时间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段创建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议，或者对已有的会议进行操作。支持对个人会议管理，包括待确认的会议、预约的会议、正在召开的会议、不参加的会议。对不同的会议可做不同的操作，例如预约的会议可选择编辑会议、取消会议、马上召开等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(11)、支持对会议进行实时的监控预览，包括会议中的所有终端、广播的多画面等。除了预览图像，还可以聆听声音。支持不少于4个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独立的预监窗口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4751A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60E1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F1F8B" w:rsidRPr="001F1F8B" w14:paraId="0F8822A7" w14:textId="77777777" w:rsidTr="001F1F8B">
        <w:trPr>
          <w:trHeight w:val="27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4995F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CA103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会控系统软件</w:t>
            </w:r>
            <w:proofErr w:type="gram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9BF38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科达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9739F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9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5A860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视频会议中心平台配套系统软件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95066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E5DFB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F1F8B" w:rsidRPr="001F1F8B" w14:paraId="1EFC7A6F" w14:textId="77777777" w:rsidTr="001F1F8B">
        <w:trPr>
          <w:trHeight w:val="663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62A8B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B1A72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录播服务器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25C50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科达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C14D3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VRS2100</w:t>
            </w:r>
          </w:p>
        </w:tc>
        <w:tc>
          <w:tcPr>
            <w:tcW w:w="9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7991F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(1)、嵌入式一体化设计，支持ITU-T H.323和IETF SIP通信标准，支持H.239标准双流协议，支持录制静态双流图像，最大支持UXGA60帧；支持录制动态双流图像，最大支持1080p60帧。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(2)、支持H.264、H.264 High Profile、H.265视频编解码协议；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(3)、支持G.711、G.722、G.728、G.722.1AnnexC、G.719、MPEG4-AAC LC/LD、Opus等音频协议，可达到20KHz以上的宽频效果。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(4)、支持1080p60、1080p30、720p60、720p30高清图像格式录制，并向下兼容4CIF、CIF标清图像格式。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(5)、支持多种录像方式，包括终端的单点录像、多点会议的广播录像和多点会议中的某个终端录像；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(6)、支持不少于20组会议录像，会议分辨率支持1080p60fps；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(7)、支持终端、MCU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会控系统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、WEB客户端进行开始、暂停、停止录像功能。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(8)、录播服务器内置的硬盘不小于4TB,可满足4000小时1M会议录像存储。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(9)、支持对当前会议进行直播，直播数并发不少于8组会议，会议分辨率支持1080p60fps。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(10)、支持会议放像功能，在多点会议中选择某个文件进行放像，所有会场都观看录像文件。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(11)、支持终端放像功能，空闲终端选择某个文件进行放像，本地会场观看录像文件。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(12)、支持播放器同时播放不少于4路图像，每个图像都可以达到1080p60fps分辨率，并且每个图像都可全屏播放；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(13)、支持发布文件，发布后普通用户即可点播该文件，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未发布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的文件，普通用户无法看到该文件。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(14)、具备不少于2个10/100/1000M以太网口，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支持多网段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接入。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A3C7C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F5569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F1F8B" w:rsidRPr="001F1F8B" w14:paraId="3183839C" w14:textId="77777777" w:rsidTr="001F1F8B">
        <w:trPr>
          <w:trHeight w:val="612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1AD45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10BB5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分体式高清会议终端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AD7DA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科达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78968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H800</w:t>
            </w:r>
          </w:p>
        </w:tc>
        <w:tc>
          <w:tcPr>
            <w:tcW w:w="9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F31FF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(1)、为保障系统兼容性，分体式高清会议终端需与视频会议中心平台品牌一致。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(2)、采用硬件分体式结构,嵌入式操作系统，非PC架构、非工控机架构。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(3)、会议速率支持128Kbps—8Mbps，支持ITU-T H.323和IETF SIP通信标准，支持H.239标准双流协议，支持H.263、H.264、H.264 High Profile、MPEG4等视频编解码协议。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(4)、支持G.711、G.722、G.728、G.722.1AnnexC、G.719、MPEG4-AAC LC/LD等音频协议，可达到20KHz以上的宽频效果。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(5)、支持1080p60、1080p30、720p60、720p30高清视频编解码，并向下兼容4CIF、CIF标清图像格式。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(6)、支持动态图像双流和PC图像双流两种功能，在保证主流视频1080p 60fps前提下，第二路视频流不低于1080p30fps。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▲提供不少于3路独立的高清视频输入接口、2路高清输出接口，其中需包含1路3G-SDI高清输入接口满足高清摄像机图像到终端的长距离无损传输；提供1路独立的标清视频输入/输出接口，不得采用私有非标接口或转接线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缆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实现；需提供所投设备的背板清晰照片证明资料；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(8)、支持1个RJ11电话接口，支持空闲或会议中电话接入。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(9)、PC安装双流软件后，可以通过无线网络将PC桌面图像发送至终端作为辅流图像源传至远端，图像清晰流畅。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(10)、终端在空闲状态下，与外置的数字录像点播服务器配合，支持终端点播功能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(11)、提供不少于2个10/100/1000M以太网接口，支持网口热备份。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DEDF7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EC68B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F1F8B" w:rsidRPr="001F1F8B" w14:paraId="79DE6D39" w14:textId="77777777" w:rsidTr="001F1F8B">
        <w:trPr>
          <w:trHeight w:val="306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CCB98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B4A7B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高清会议摄像机1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5165E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科达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7EB24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MOON70</w:t>
            </w:r>
          </w:p>
        </w:tc>
        <w:tc>
          <w:tcPr>
            <w:tcW w:w="9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49980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(1)、支持壁装、三脚架安装或吊顶安装等多种安装方式，可按用户需求进行安装。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(2)、镜头图像传感器采用不小于1/1.9" 图像传感器，支持1080p60、1080p30、1080p25、720p60、720p50等高清信号输出。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(3)、支持不小于30倍光学变焦。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(4)、视频输出接口具备SDI、DVI、</w:t>
            </w:r>
            <w:proofErr w:type="spell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HDBaseT</w:t>
            </w:r>
            <w:proofErr w:type="spell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接口，支持供电、显示、控制多线合一，只连接一根超五类网线实现供电、图像显示、摄像机控制，支持信号传输100米；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支持自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带显示屏，可方便显示视频输出分辨率；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(6)、支持根据安装方向自动翻转图像；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(7)、支持ZigBee控制，支持360°控制、有遮挡物时也能正常控制。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79AD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5A1D6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F1F8B" w:rsidRPr="001F1F8B" w14:paraId="0BC139CE" w14:textId="77777777" w:rsidTr="001F1F8B">
        <w:trPr>
          <w:trHeight w:val="3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125C8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35015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高清会议摄像机2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41B14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科达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CC39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MOON50</w:t>
            </w:r>
          </w:p>
        </w:tc>
        <w:tc>
          <w:tcPr>
            <w:tcW w:w="9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A6738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(1)、会议摄像机需与分体式高清会议终端品牌一致。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(2)、支持壁装、三脚架安装或吊顶安装等多种安装方式，可按用户需求进行安装。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(3)、镜头图像传感器采用不小于1/2.8"  图像传感器，支持1080p60、1080p30、1080p25、720p60、720p50等高清信号输出。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(4)、支持不小于12倍光学变焦。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(5)、视频输出接口具备SDI、DVI、</w:t>
            </w:r>
            <w:proofErr w:type="spell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HDBaseT</w:t>
            </w:r>
            <w:proofErr w:type="spell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接口，支持供电、显示、控制多线合一，只连接一根超五类网线实现供电、图像显示、摄像机控制，支持信号传输100米；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支持自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带显示屏，可方便显示视频输出分辨率；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(7)、支持根据安装方向自动翻转图像；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(8)、支持ZigBee控制，支持360°控制、有遮挡物时也能正常控制。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6B83F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707C0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F1F8B" w:rsidRPr="001F1F8B" w14:paraId="25E5983E" w14:textId="77777777" w:rsidTr="001F1F8B">
        <w:trPr>
          <w:trHeight w:val="586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33A47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F703C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乡镇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体式高清会议终端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1A1B6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科达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59CE1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H650</w:t>
            </w:r>
          </w:p>
        </w:tc>
        <w:tc>
          <w:tcPr>
            <w:tcW w:w="9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054CE" w14:textId="77777777" w:rsidR="001F1F8B" w:rsidRPr="001F1F8B" w:rsidRDefault="001F1F8B" w:rsidP="001F1F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(1)、乡镇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体式高清会议终端需与视频会议中心平台品牌一致。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(2)、采用嵌入式硬件一体化结构，内置1080p高清摄像头，会议速率支持128Kbps—8Mbps，支持ITU-T H.323和IETF SIP通信标准。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(3)、支持H.263、H.264、H.264 High Profile、MPEG4等视频编解码协议。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(4)、支持G.711、G.722、G.728、G.722.1AnnexC、G.719、MPEG4-AAC LC/LD等音频协议，可达到20KHz以上的宽频效果。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(5)、内置高清PTZ摄像机，支持12倍光学变焦，支持不小于72°水平广角视野，水平转动角度不小于±100°、垂直不小于±30°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(6)、▲除内置摄像机外，还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需独立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提供不少于1路视频输入、2路视频输出接口、1路10/100M以太网接口，不得采用私有非标接口或转接线</w:t>
            </w:r>
            <w:proofErr w:type="gramStart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缆</w:t>
            </w:r>
            <w:proofErr w:type="gramEnd"/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实现，需提供所投设备的背板清晰照片证明资料；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(7)、支持1080p60高清视频解码、支持1080p30高清视频编码，并向下兼容4CIF、CIF标清图像格式；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(8)、支持动态图像双流和PC图像双流两种功能，在保证主流视频1080p30fps前提下，第二路视频流不低于1080p30fps。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(9)、支持在终端控制软件对本地和远端会场图像进行实时监控及预览。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(10)、终端注册平台后，可实时获取当前已建的会议室列表及状态，可以直接选择需要参加的虚拟会议室参加入会；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(11)、终端在空闲状态下，与外置的数字录像点播服务器配合，支持终端点播功能。</w:t>
            </w: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(12)、终端自带电源开关按键，可一键打开或关闭终端电源。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2406C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E440D" w14:textId="77777777" w:rsidR="001F1F8B" w:rsidRPr="001F1F8B" w:rsidRDefault="001F1F8B" w:rsidP="001F1F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F1F8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</w:tr>
    </w:tbl>
    <w:p w14:paraId="6DE74E33" w14:textId="77777777" w:rsidR="008E746C" w:rsidRDefault="008E746C"/>
    <w:sectPr w:rsidR="008E746C" w:rsidSect="001F1F8B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78EFA2" w14:textId="77777777" w:rsidR="001215BC" w:rsidRDefault="001215BC" w:rsidP="001F1F8B">
      <w:r>
        <w:separator/>
      </w:r>
    </w:p>
  </w:endnote>
  <w:endnote w:type="continuationSeparator" w:id="0">
    <w:p w14:paraId="0B59D5FB" w14:textId="77777777" w:rsidR="001215BC" w:rsidRDefault="001215BC" w:rsidP="001F1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B9AD59" w14:textId="77777777" w:rsidR="001215BC" w:rsidRDefault="001215BC" w:rsidP="001F1F8B">
      <w:r>
        <w:separator/>
      </w:r>
    </w:p>
  </w:footnote>
  <w:footnote w:type="continuationSeparator" w:id="0">
    <w:p w14:paraId="04FE57B2" w14:textId="77777777" w:rsidR="001215BC" w:rsidRDefault="001215BC" w:rsidP="001F1F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F60"/>
    <w:rsid w:val="001215BC"/>
    <w:rsid w:val="001F1F8B"/>
    <w:rsid w:val="008E746C"/>
    <w:rsid w:val="00AF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6C3344F-7C91-49EF-920B-BEAE56847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1F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1F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1F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1F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47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596</Words>
  <Characters>3403</Characters>
  <Application>Microsoft Office Word</Application>
  <DocSecurity>0</DocSecurity>
  <Lines>28</Lines>
  <Paragraphs>7</Paragraphs>
  <ScaleCrop>false</ScaleCrop>
  <Company/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2</cp:revision>
  <dcterms:created xsi:type="dcterms:W3CDTF">2020-10-21T11:09:00Z</dcterms:created>
  <dcterms:modified xsi:type="dcterms:W3CDTF">2020-10-21T11:09:00Z</dcterms:modified>
</cp:coreProperties>
</file>